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41CB" w14:textId="37C3B1C6" w:rsidR="00C27822" w:rsidRDefault="00C27822" w:rsidP="00C278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NOTICE</w:t>
      </w:r>
    </w:p>
    <w:p w14:paraId="6987C37B" w14:textId="18633BA0" w:rsidR="00C27822" w:rsidRDefault="00C27822" w:rsidP="00C27822">
      <w:pPr>
        <w:jc w:val="center"/>
        <w:rPr>
          <w:b/>
          <w:bCs/>
          <w:sz w:val="24"/>
          <w:szCs w:val="24"/>
        </w:rPr>
      </w:pPr>
    </w:p>
    <w:p w14:paraId="78F1F1DD" w14:textId="11A7A8DE" w:rsidR="00C27822" w:rsidRDefault="00C27822" w:rsidP="00C27822">
      <w:pPr>
        <w:rPr>
          <w:sz w:val="24"/>
          <w:szCs w:val="24"/>
        </w:rPr>
      </w:pPr>
      <w:r>
        <w:rPr>
          <w:sz w:val="24"/>
          <w:szCs w:val="24"/>
        </w:rPr>
        <w:t>The Little Britain Township Zoning Hearing Board will hold a public hearing on Wednesday, April 20, 2022, at 7:00 p.m. in the Township Municipal Building, 323 Green Lane, Quarryville PA to consider the following requests:</w:t>
      </w:r>
    </w:p>
    <w:p w14:paraId="12C9AFE2" w14:textId="65C8BDB5" w:rsidR="00C27822" w:rsidRDefault="00C27822" w:rsidP="00C278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Gwendolyn L. Bowers, 180 Reath Road, Kirkwood, PA is requesting a Variance from Section 200.8B. Ms. Bowers would like to mover her bedroom. Bathroom, washing machine and freezer all on one floor as she would like to get a more manageable living layout so she can reside in the house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she can. </w:t>
      </w:r>
    </w:p>
    <w:p w14:paraId="6122AB35" w14:textId="77777777" w:rsidR="00AC3685" w:rsidRDefault="00AC3685" w:rsidP="00AC3685">
      <w:pPr>
        <w:pStyle w:val="ListParagraph"/>
        <w:rPr>
          <w:sz w:val="24"/>
          <w:szCs w:val="24"/>
        </w:rPr>
      </w:pPr>
    </w:p>
    <w:p w14:paraId="1E390E0C" w14:textId="0FC63DD5" w:rsidR="00AC3685" w:rsidRDefault="00C27822" w:rsidP="00AC36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Reuben L King, 1685 Robert Fulton Hwy, Quarryville, PA is requesting a Variance from Section 200.7 Design Standards. Mr. King would like to add land from Moses E. King (lot#2) to his property at 1685 Robert Fulton Hwy (lot#3). Both lots in question are existing nonconforming lots with respect to requ</w:t>
      </w:r>
      <w:r w:rsidR="00AC3685">
        <w:rPr>
          <w:sz w:val="24"/>
          <w:szCs w:val="24"/>
        </w:rPr>
        <w:t>ired agricultural lot size (20 acres).</w:t>
      </w:r>
    </w:p>
    <w:p w14:paraId="433EBE6A" w14:textId="77777777" w:rsidR="00AC3685" w:rsidRPr="00AC3685" w:rsidRDefault="00AC3685" w:rsidP="00AC3685">
      <w:pPr>
        <w:spacing w:line="240" w:lineRule="auto"/>
        <w:rPr>
          <w:sz w:val="24"/>
          <w:szCs w:val="24"/>
        </w:rPr>
      </w:pPr>
    </w:p>
    <w:p w14:paraId="494CFDFC" w14:textId="07878B62" w:rsidR="00AC3685" w:rsidRPr="00AC3685" w:rsidRDefault="00AC3685" w:rsidP="00AC36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Joseph M. and Margaret Denise Lumarda are requesting a Variance from Section 200.7 Design Standards, for the property located at 1315 Lloyds Road, Nottingham, PA. Applicants request a dimensional variance to allow lot #1 to increase in size and continue to exceed the two-acre maximum for residential properties. Applicants propose to adjust the lot lines between the two propertied by way of a </w:t>
      </w:r>
      <w:proofErr w:type="gramStart"/>
      <w:r>
        <w:rPr>
          <w:sz w:val="24"/>
          <w:szCs w:val="24"/>
        </w:rPr>
        <w:t>lot</w:t>
      </w:r>
      <w:proofErr w:type="gramEnd"/>
      <w:r>
        <w:rPr>
          <w:sz w:val="24"/>
          <w:szCs w:val="24"/>
        </w:rPr>
        <w:t xml:space="preserve"> add-on that would reduce the size of Lot #2 to conform with the two-acre maximum lot size for residential properties. </w:t>
      </w:r>
    </w:p>
    <w:p w14:paraId="6AC48386" w14:textId="3E588A91" w:rsidR="00AC3685" w:rsidRPr="00AC3685" w:rsidRDefault="00AC3685" w:rsidP="00AC36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residents are welcome to attend if they so desire. </w:t>
      </w:r>
    </w:p>
    <w:sectPr w:rsidR="00AC3685" w:rsidRPr="00AC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C51"/>
    <w:multiLevelType w:val="hybridMultilevel"/>
    <w:tmpl w:val="1EB8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22"/>
    <w:rsid w:val="00AC3685"/>
    <w:rsid w:val="00C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DB21"/>
  <w15:chartTrackingRefBased/>
  <w15:docId w15:val="{B6936C29-F383-4330-BF14-B5A21B16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DeCarolis</dc:creator>
  <cp:keywords/>
  <dc:description/>
  <cp:lastModifiedBy>Margaret DeCarolis</cp:lastModifiedBy>
  <cp:revision>1</cp:revision>
  <dcterms:created xsi:type="dcterms:W3CDTF">2022-04-07T20:16:00Z</dcterms:created>
  <dcterms:modified xsi:type="dcterms:W3CDTF">2022-04-07T20:26:00Z</dcterms:modified>
</cp:coreProperties>
</file>